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河道采砂措施方案</w:t>
      </w:r>
    </w:p>
    <w:p>
      <w:pPr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1 采砂作业管理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1.1 采砂</w:t>
      </w:r>
      <w:r>
        <w:rPr>
          <w:rFonts w:hint="eastAsia" w:ascii="仿宋_GB2312" w:hAnsi="仿宋_GB2312" w:eastAsia="仿宋_GB2312" w:cs="仿宋_GB2312"/>
          <w:lang w:val="en-US" w:eastAsia="zh-CN"/>
        </w:rPr>
        <w:t>作业区布设</w:t>
      </w:r>
      <w:r>
        <w:rPr>
          <w:rFonts w:hint="eastAsia" w:ascii="仿宋_GB2312" w:hAnsi="仿宋_GB2312" w:cs="仿宋_GB2312"/>
          <w:lang w:val="en-US" w:eastAsia="zh-CN"/>
        </w:rPr>
        <w:t>及管理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从事河道采砂的单位或个人应按要求</w:t>
      </w:r>
      <w:r>
        <w:rPr>
          <w:rFonts w:hint="eastAsia" w:ascii="仿宋_GB2312" w:hAnsi="仿宋_GB2312" w:eastAsia="仿宋_GB2312" w:cs="仿宋_GB2312"/>
          <w:lang w:val="en-US" w:eastAsia="zh-CN"/>
        </w:rPr>
        <w:t>分区</w:t>
      </w:r>
      <w:r>
        <w:rPr>
          <w:rFonts w:hint="eastAsia" w:ascii="仿宋_GB2312" w:hAnsi="仿宋_GB2312" w:cs="仿宋_GB2312"/>
          <w:lang w:val="en-US" w:eastAsia="zh-CN"/>
        </w:rPr>
        <w:t>划定采砂</w:t>
      </w:r>
      <w:r>
        <w:rPr>
          <w:rFonts w:hint="eastAsia" w:ascii="仿宋_GB2312" w:hAnsi="仿宋_GB2312" w:eastAsia="仿宋_GB2312" w:cs="仿宋_GB2312"/>
          <w:lang w:val="en-US" w:eastAsia="zh-CN"/>
        </w:rPr>
        <w:t>作业区</w:t>
      </w:r>
      <w:r>
        <w:rPr>
          <w:rFonts w:hint="eastAsia" w:ascii="仿宋_GB2312" w:hAnsi="仿宋_GB2312" w:cs="仿宋_GB2312"/>
          <w:lang w:val="en-US" w:eastAsia="zh-CN"/>
        </w:rPr>
        <w:t>，明确作业区的范围。提出采砂作业区管理要求，如</w:t>
      </w:r>
      <w:r>
        <w:rPr>
          <w:rFonts w:hint="eastAsia" w:ascii="仿宋_GB2312" w:hAnsi="仿宋_GB2312" w:eastAsia="仿宋_GB2312" w:cs="仿宋_GB2312"/>
          <w:lang w:val="en-US" w:eastAsia="zh-CN"/>
        </w:rPr>
        <w:t>进出场道路</w:t>
      </w:r>
      <w:r>
        <w:rPr>
          <w:rFonts w:hint="eastAsia" w:ascii="仿宋_GB2312" w:hAnsi="仿宋_GB2312" w:cs="仿宋_GB2312"/>
          <w:lang w:val="en-US" w:eastAsia="zh-CN"/>
        </w:rPr>
        <w:t>、装卸作业区域、生产厂房、</w:t>
      </w:r>
      <w:r>
        <w:rPr>
          <w:rFonts w:hint="eastAsia" w:ascii="仿宋_GB2312" w:hAnsi="仿宋_GB2312" w:eastAsia="仿宋_GB2312" w:cs="仿宋_GB2312"/>
          <w:lang w:val="en-US" w:eastAsia="zh-CN"/>
        </w:rPr>
        <w:t>砂场堆放位置及范围，限量堆放、清理和外运措施</w:t>
      </w:r>
      <w:r>
        <w:rPr>
          <w:rFonts w:hint="eastAsia" w:ascii="仿宋_GB2312" w:hAnsi="仿宋_GB2312" w:cs="仿宋_GB231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按照批复的年度采砂实施方案内容进行填写。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采砂作业方式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从事河道采砂的单位或个人</w:t>
      </w:r>
      <w:r>
        <w:rPr>
          <w:rFonts w:hint="eastAsia" w:ascii="仿宋_GB2312" w:hAnsi="仿宋_GB2312" w:cs="仿宋_GB2312"/>
          <w:color w:val="auto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明确采砂作业方式</w:t>
      </w:r>
      <w:r>
        <w:rPr>
          <w:rFonts w:hint="eastAsia" w:ascii="仿宋_GB2312" w:hAnsi="仿宋_GB2312" w:cs="仿宋_GB2312"/>
          <w:color w:val="auto"/>
          <w:lang w:val="en-US" w:eastAsia="zh-CN"/>
        </w:rPr>
        <w:t>，采砂船舶数量和功率、装卸机械数量等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按照批复的年度采砂实施方案内容进行填写。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jc w:val="center"/>
        <w:textAlignment w:val="auto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2 储（售）砂场所布设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从事河道采砂的单位或个人</w:t>
      </w:r>
      <w:r>
        <w:rPr>
          <w:rFonts w:hint="eastAsia" w:ascii="仿宋_GB2312" w:hAnsi="仿宋_GB2312" w:cs="仿宋_GB2312"/>
          <w:color w:val="auto"/>
          <w:lang w:val="en-US" w:eastAsia="zh-CN"/>
        </w:rPr>
        <w:t>应明确储（售）砂场所布设具体位置、可储砂量、堆放时限、环保措施等。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按照批复的年度采砂实施方案内容进行填写。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 xml:space="preserve">3 </w:t>
      </w:r>
      <w:r>
        <w:rPr>
          <w:rFonts w:hint="eastAsia" w:ascii="黑体" w:hAnsi="黑体" w:eastAsia="黑体" w:cs="黑体"/>
        </w:rPr>
        <w:t>制度建设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从事河道采砂的单位或个人</w:t>
      </w:r>
      <w:r>
        <w:rPr>
          <w:rFonts w:hint="eastAsia" w:ascii="仿宋_GB2312" w:hAnsi="仿宋_GB2312" w:cs="仿宋_GB2312"/>
          <w:lang w:eastAsia="zh-CN"/>
        </w:rPr>
        <w:t>应建立</w:t>
      </w:r>
      <w:r>
        <w:rPr>
          <w:rFonts w:hint="eastAsia" w:ascii="仿宋_GB2312" w:hAnsi="仿宋_GB2312" w:cs="仿宋_GB2312"/>
        </w:rPr>
        <w:t>进出场计量、监控、登记、安全生产等规章制度等</w:t>
      </w:r>
      <w:r>
        <w:rPr>
          <w:rFonts w:hint="eastAsia" w:ascii="仿宋_GB2312" w:hAnsi="仿宋_GB2312" w:cs="仿宋_GB2312"/>
          <w:lang w:eastAsia="zh-CN"/>
        </w:rPr>
        <w:t>，并提出具体落实措施</w:t>
      </w:r>
      <w:r>
        <w:rPr>
          <w:rFonts w:hint="eastAsia" w:ascii="仿宋_GB2312" w:hAnsi="仿宋_GB2312" w:cs="仿宋_GB231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按照批复的年度采砂实施方案内容进行填写。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 xml:space="preserve">4 </w:t>
      </w:r>
      <w:r>
        <w:rPr>
          <w:rFonts w:hint="eastAsia" w:ascii="黑体" w:hAnsi="黑体" w:eastAsia="黑体" w:cs="黑体"/>
        </w:rPr>
        <w:t>信息化监管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从事河道采砂的单位或个人</w:t>
      </w:r>
      <w:r>
        <w:rPr>
          <w:rFonts w:hint="eastAsia" w:ascii="仿宋_GB2312" w:hAnsi="仿宋_GB2312" w:cs="仿宋_GB2312"/>
          <w:lang w:eastAsia="zh-CN"/>
        </w:rPr>
        <w:t>应按要求配合做好信息化监管工作</w:t>
      </w:r>
      <w:r>
        <w:rPr>
          <w:rFonts w:hint="eastAsia" w:ascii="仿宋_GB2312" w:hAnsi="仿宋_GB2312" w:cs="仿宋_GB2312"/>
        </w:rPr>
        <w:t>，</w:t>
      </w:r>
      <w:r>
        <w:rPr>
          <w:rFonts w:hint="eastAsia" w:ascii="仿宋_GB2312" w:hAnsi="仿宋_GB2312" w:cs="仿宋_GB2312"/>
          <w:lang w:eastAsia="zh-CN"/>
        </w:rPr>
        <w:t>实现</w:t>
      </w:r>
      <w:r>
        <w:rPr>
          <w:rFonts w:hint="eastAsia" w:ascii="仿宋_GB2312" w:hAnsi="仿宋_GB2312" w:cs="仿宋_GB2312"/>
        </w:rPr>
        <w:t>对采砂量、可采区、禁采区、采砂机具等进行有效监管。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按照批复的年度采砂实施方案内容进行填写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jc w:val="center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5 </w:t>
      </w:r>
      <w:r>
        <w:rPr>
          <w:rFonts w:hint="eastAsia" w:ascii="黑体" w:hAnsi="黑体" w:eastAsia="黑体" w:cs="黑体"/>
        </w:rPr>
        <w:t>环境</w:t>
      </w:r>
      <w:r>
        <w:rPr>
          <w:rFonts w:hint="eastAsia" w:ascii="黑体" w:hAnsi="黑体" w:eastAsia="黑体" w:cs="黑体"/>
          <w:lang w:eastAsia="zh-CN"/>
        </w:rPr>
        <w:t>与河道保护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cs="仿宋_GB2312"/>
        </w:rPr>
        <w:t>.1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cs="仿宋_GB2312"/>
        </w:rPr>
        <w:t>环境保护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24"/>
        </w:rPr>
      </w:pPr>
      <w:r>
        <w:rPr>
          <w:rFonts w:hint="eastAsia" w:ascii="仿宋_GB2312" w:hAnsi="仿宋_GB2312" w:cs="仿宋_GB2312"/>
          <w:lang w:val="en-US" w:eastAsia="zh-CN"/>
        </w:rPr>
        <w:t>从事河道采砂的单位或个人</w:t>
      </w:r>
      <w:r>
        <w:rPr>
          <w:rFonts w:hint="eastAsia" w:ascii="仿宋_GB2312" w:hAnsi="仿宋_GB2312" w:cs="仿宋_GB2312"/>
          <w:sz w:val="32"/>
          <w:szCs w:val="24"/>
          <w:lang w:eastAsia="zh-CN"/>
        </w:rPr>
        <w:t>应</w:t>
      </w:r>
      <w:r>
        <w:rPr>
          <w:rFonts w:hint="eastAsia" w:ascii="仿宋_GB2312" w:hAnsi="仿宋_GB2312" w:cs="仿宋_GB2312"/>
          <w:sz w:val="32"/>
          <w:szCs w:val="24"/>
        </w:rPr>
        <w:t>提出</w:t>
      </w:r>
      <w:r>
        <w:rPr>
          <w:rFonts w:hint="eastAsia" w:ascii="仿宋_GB2312" w:hAnsi="仿宋_GB2312" w:cs="仿宋_GB2312"/>
        </w:rPr>
        <w:t>防止水体污染、抑尘与弃渣弃料</w:t>
      </w:r>
      <w:r>
        <w:rPr>
          <w:rFonts w:hint="eastAsia" w:ascii="仿宋_GB2312" w:hAnsi="仿宋_GB2312" w:cs="仿宋_GB2312"/>
          <w:lang w:eastAsia="zh-CN"/>
        </w:rPr>
        <w:t>处理</w:t>
      </w:r>
      <w:r>
        <w:rPr>
          <w:rFonts w:hint="eastAsia" w:ascii="仿宋_GB2312" w:hAnsi="仿宋_GB2312" w:cs="仿宋_GB2312"/>
        </w:rPr>
        <w:t>等</w:t>
      </w:r>
      <w:r>
        <w:rPr>
          <w:rFonts w:hint="eastAsia" w:ascii="仿宋_GB2312" w:hAnsi="仿宋_GB2312" w:cs="仿宋_GB2312"/>
          <w:sz w:val="32"/>
          <w:szCs w:val="24"/>
        </w:rPr>
        <w:t>措施。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 w:val="32"/>
          <w:szCs w:val="24"/>
          <w:lang w:val="en-US" w:eastAsia="zh-CN"/>
        </w:rPr>
        <w:t>按照批复的年度采砂实施方案内容进行填写。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  <w:lang w:val="en-US" w:eastAsia="zh-CN"/>
        </w:rPr>
        <w:t>5.</w:t>
      </w:r>
      <w:r>
        <w:rPr>
          <w:rFonts w:hint="eastAsia" w:ascii="仿宋_GB2312" w:hAnsi="仿宋_GB2312" w:cs="仿宋_GB2312"/>
        </w:rPr>
        <w:t>2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cs="仿宋_GB2312"/>
        </w:rPr>
        <w:t>河道</w:t>
      </w:r>
      <w:r>
        <w:rPr>
          <w:rFonts w:hint="eastAsia" w:ascii="仿宋_GB2312" w:hAnsi="仿宋_GB2312" w:cs="仿宋_GB2312"/>
          <w:lang w:eastAsia="zh-CN"/>
        </w:rPr>
        <w:t>保护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从事河道采砂的单位或个人</w:t>
      </w:r>
      <w:r>
        <w:rPr>
          <w:rFonts w:hint="eastAsia" w:ascii="仿宋_GB2312" w:hAnsi="仿宋_GB2312" w:cs="仿宋_GB2312"/>
          <w:lang w:eastAsia="zh-CN"/>
        </w:rPr>
        <w:t>应提出</w:t>
      </w:r>
      <w:r>
        <w:rPr>
          <w:rFonts w:hint="eastAsia" w:ascii="仿宋_GB2312" w:hAnsi="仿宋_GB2312" w:cs="仿宋_GB2312"/>
        </w:rPr>
        <w:t>平整砂堆、坑槽，河道植被、道路等</w:t>
      </w:r>
      <w:r>
        <w:rPr>
          <w:rFonts w:hint="eastAsia" w:ascii="仿宋_GB2312" w:hAnsi="仿宋_GB2312" w:cs="仿宋_GB2312"/>
          <w:lang w:eastAsia="zh-CN"/>
        </w:rPr>
        <w:t>损污</w:t>
      </w:r>
      <w:r>
        <w:rPr>
          <w:rFonts w:hint="eastAsia" w:ascii="仿宋_GB2312" w:hAnsi="仿宋_GB2312" w:cs="仿宋_GB2312"/>
        </w:rPr>
        <w:t>修复方案。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按照批复的年度采砂实施方案内容进行填写。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 w:ascii="黑体" w:hAnsi="黑体" w:eastAsia="黑体" w:cs="黑体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jc w:val="center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 xml:space="preserve">6 </w:t>
      </w:r>
      <w:r>
        <w:rPr>
          <w:rFonts w:hint="eastAsia" w:ascii="黑体" w:hAnsi="黑体" w:eastAsia="黑体" w:cs="黑体"/>
        </w:rPr>
        <w:t>安全度汛管理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24"/>
          <w:lang w:eastAsia="zh-CN"/>
        </w:rPr>
      </w:pPr>
      <w:r>
        <w:rPr>
          <w:rFonts w:hint="eastAsia" w:ascii="仿宋_GB2312" w:hAnsi="仿宋_GB2312" w:cs="仿宋_GB2312"/>
          <w:lang w:val="en-US" w:eastAsia="zh-CN"/>
        </w:rPr>
        <w:t>从事河道采砂的单位或个人</w:t>
      </w:r>
      <w:r>
        <w:rPr>
          <w:rFonts w:hint="eastAsia" w:ascii="仿宋_GB2312" w:hAnsi="仿宋_GB2312" w:cs="仿宋_GB2312"/>
          <w:sz w:val="32"/>
          <w:szCs w:val="24"/>
          <w:lang w:eastAsia="zh-CN"/>
        </w:rPr>
        <w:t>应</w:t>
      </w:r>
      <w:r>
        <w:rPr>
          <w:rFonts w:hint="eastAsia" w:ascii="仿宋_GB2312" w:hAnsi="仿宋_GB2312" w:cs="仿宋_GB2312"/>
          <w:sz w:val="32"/>
          <w:szCs w:val="24"/>
        </w:rPr>
        <w:t>提出度汛</w:t>
      </w:r>
      <w:r>
        <w:rPr>
          <w:rFonts w:hint="eastAsia" w:ascii="仿宋_GB2312" w:hAnsi="仿宋_GB2312" w:cs="仿宋_GB2312"/>
          <w:sz w:val="32"/>
          <w:szCs w:val="24"/>
          <w:lang w:eastAsia="zh-CN"/>
        </w:rPr>
        <w:t>组织安排和安全度汛</w:t>
      </w:r>
      <w:r>
        <w:rPr>
          <w:rFonts w:hint="eastAsia" w:ascii="仿宋_GB2312" w:hAnsi="仿宋_GB2312" w:cs="仿宋_GB2312"/>
          <w:sz w:val="32"/>
          <w:szCs w:val="24"/>
        </w:rPr>
        <w:t>措施。</w:t>
      </w:r>
      <w:r>
        <w:rPr>
          <w:rFonts w:hint="eastAsia" w:ascii="仿宋_GB2312" w:hAnsi="仿宋_GB2312" w:cs="仿宋_GB2312"/>
          <w:sz w:val="32"/>
          <w:szCs w:val="24"/>
          <w:lang w:eastAsia="zh-CN"/>
        </w:rPr>
        <w:t>现场需要备置水上作业人员的救生衣、打捞绳索、杆具等救生器材。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24"/>
          <w:lang w:val="en-US" w:eastAsia="zh-CN"/>
        </w:rPr>
        <w:t>按照批复的年度采砂实施方案内容进行填写。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jc w:val="center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7 </w:t>
      </w:r>
      <w:r>
        <w:rPr>
          <w:rFonts w:hint="eastAsia" w:ascii="黑体" w:hAnsi="黑体" w:eastAsia="黑体" w:cs="黑体"/>
          <w:lang w:eastAsia="zh-CN"/>
        </w:rPr>
        <w:t>警示标志与公示牌设置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从事河道采砂的单位或个人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应按规定设置安全警示标志。采砂作业区安全警示标志主要设置在采砂作业区所占水边线、临时堆砂场周边和进出口醒目位置等。靠近城区、交通便利的采砂场以及危险性较高的区域，应加密安全警示标志设置。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从事河道采砂的单位或个人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应按要求在采砂作业区内设置采砂公示牌，标明可采区名称、河道采砂许可证号、许可采砂范围、许可采砂量、采砂控制高程、采砂期限、禁采期时间、采砂机具类型和控制数量、采砂船的船号、现场监管责任人姓名及联系方式、非法采砂举报电话、示意图等，接受社会监督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按照批复的年度采砂实施方案内容进行填写。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8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NmQ4NzE3OWQxNzZjZjhkYmFkZmI0YmY0ZmNiYmUifQ=="/>
  </w:docVars>
  <w:rsids>
    <w:rsidRoot w:val="49F657F7"/>
    <w:rsid w:val="03C6663E"/>
    <w:rsid w:val="08237696"/>
    <w:rsid w:val="125D6EE9"/>
    <w:rsid w:val="283E1CE2"/>
    <w:rsid w:val="34FE250F"/>
    <w:rsid w:val="39495F18"/>
    <w:rsid w:val="480D5255"/>
    <w:rsid w:val="49F657F7"/>
    <w:rsid w:val="4BDA0412"/>
    <w:rsid w:val="50E15669"/>
    <w:rsid w:val="68357CB8"/>
    <w:rsid w:val="761A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2021-01-28T09:07:00Z</dcterms:created>
  <dc:creator>sant</dc:creator>
  <cp:lastModifiedBy>ntko</cp:lastModifiedBy>
  <cp:lastPrinted>2021-01-29T00:54:00Z</cp:lastPrinted>
  <dcterms:modified xsi:type="dcterms:W3CDTF">2023-10-23T07:48:23Z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576E20BCE9E340388718283A208ED097_12</vt:lpwstr>
  </property>
</Properties>
</file>